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9E7A" w14:textId="65E4E271" w:rsidR="00482C53" w:rsidRDefault="00482C53" w:rsidP="00482C53">
      <w:pPr>
        <w:spacing w:line="360" w:lineRule="auto"/>
        <w:jc w:val="center"/>
        <w:rPr>
          <w:rFonts w:ascii="Book Antiqua" w:hAnsi="Book Antiqua"/>
          <w:b/>
          <w:sz w:val="20"/>
          <w:szCs w:val="20"/>
          <w:u w:val="single"/>
          <w:lang w:eastAsia="pt-BR"/>
        </w:rPr>
      </w:pPr>
      <w:bookmarkStart w:id="0" w:name="_Hlk20235346"/>
      <w:r>
        <w:rPr>
          <w:rFonts w:ascii="Book Antiqua" w:hAnsi="Book Antiqua"/>
          <w:b/>
          <w:sz w:val="20"/>
          <w:szCs w:val="20"/>
          <w:u w:val="single"/>
        </w:rPr>
        <w:t xml:space="preserve">PROJETO DE LEI Nº </w:t>
      </w:r>
      <w:r w:rsidR="00D81D4E">
        <w:rPr>
          <w:rFonts w:ascii="Book Antiqua" w:hAnsi="Book Antiqua"/>
          <w:b/>
          <w:sz w:val="20"/>
          <w:szCs w:val="20"/>
          <w:u w:val="single"/>
        </w:rPr>
        <w:t>063</w:t>
      </w:r>
      <w:r>
        <w:rPr>
          <w:rFonts w:ascii="Book Antiqua" w:hAnsi="Book Antiqua"/>
          <w:b/>
          <w:sz w:val="20"/>
          <w:szCs w:val="20"/>
          <w:u w:val="single"/>
        </w:rPr>
        <w:t xml:space="preserve">  /2024</w:t>
      </w:r>
    </w:p>
    <w:bookmarkEnd w:id="0"/>
    <w:p w14:paraId="5066962C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A9BE663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9E2139F" w14:textId="77777777" w:rsidR="00482C53" w:rsidRDefault="00482C53" w:rsidP="00482C53">
      <w:pPr>
        <w:pStyle w:val="Recuodecorpodetexto"/>
        <w:ind w:left="453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ALTERA DISPOSITIVOS DA LEI Nº 4.151, DE 21 DE JUNHO DE 2.024, QUE DISPÕE SOBRE AS DIRETRIZES ORÇAMENTÁRIAS PARA O EXERCÍCIO DE 2.025.</w:t>
      </w:r>
    </w:p>
    <w:p w14:paraId="11178252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DEF492C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FD6FE77" w14:textId="77777777" w:rsidR="00482C53" w:rsidRDefault="00482C53" w:rsidP="00482C53">
      <w:pPr>
        <w:spacing w:line="360" w:lineRule="auto"/>
        <w:ind w:firstLine="453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O </w:t>
      </w:r>
      <w:r>
        <w:rPr>
          <w:rFonts w:ascii="Book Antiqua" w:hAnsi="Book Antiqua"/>
          <w:b/>
          <w:bCs/>
          <w:sz w:val="20"/>
          <w:szCs w:val="20"/>
        </w:rPr>
        <w:t>PREFEITO DO MUNICÍPIO DE GUARARAPES</w:t>
      </w:r>
      <w:r>
        <w:rPr>
          <w:rFonts w:ascii="Book Antiqua" w:hAnsi="Book Antiqua"/>
          <w:sz w:val="20"/>
          <w:szCs w:val="20"/>
        </w:rPr>
        <w:t>, Estado de São Paulo, usando de suas atribuições legais;</w:t>
      </w:r>
    </w:p>
    <w:p w14:paraId="25ED0123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0515065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FAZ SABER</w:t>
      </w:r>
      <w:r>
        <w:rPr>
          <w:rFonts w:ascii="Book Antiqua" w:hAnsi="Book Antiqua"/>
          <w:sz w:val="20"/>
          <w:szCs w:val="20"/>
        </w:rPr>
        <w:t xml:space="preserve">, que a Câmara Municipal de Guararapes, Estado de São Paulo, </w:t>
      </w:r>
      <w:r>
        <w:rPr>
          <w:rFonts w:ascii="Book Antiqua" w:hAnsi="Book Antiqua"/>
          <w:b/>
          <w:bCs/>
          <w:sz w:val="20"/>
          <w:szCs w:val="20"/>
        </w:rPr>
        <w:t>APROVA</w:t>
      </w:r>
      <w:r>
        <w:rPr>
          <w:rFonts w:ascii="Book Antiqua" w:hAnsi="Book Antiqua"/>
          <w:sz w:val="20"/>
          <w:szCs w:val="20"/>
        </w:rPr>
        <w:t xml:space="preserve"> e ele </w:t>
      </w:r>
      <w:r>
        <w:rPr>
          <w:rFonts w:ascii="Book Antiqua" w:hAnsi="Book Antiqua"/>
          <w:b/>
          <w:bCs/>
          <w:sz w:val="20"/>
          <w:szCs w:val="20"/>
        </w:rPr>
        <w:t>SANCIONA</w:t>
      </w:r>
      <w:r>
        <w:rPr>
          <w:rFonts w:ascii="Book Antiqua" w:hAnsi="Book Antiqua"/>
          <w:sz w:val="20"/>
          <w:szCs w:val="20"/>
        </w:rPr>
        <w:t xml:space="preserve"> e </w:t>
      </w:r>
      <w:r>
        <w:rPr>
          <w:rFonts w:ascii="Book Antiqua" w:hAnsi="Book Antiqua"/>
          <w:b/>
          <w:bCs/>
          <w:sz w:val="20"/>
          <w:szCs w:val="20"/>
        </w:rPr>
        <w:t>PROMULGA</w:t>
      </w:r>
      <w:r>
        <w:rPr>
          <w:rFonts w:ascii="Book Antiqua" w:hAnsi="Book Antiqua"/>
          <w:sz w:val="20"/>
          <w:szCs w:val="20"/>
        </w:rPr>
        <w:t xml:space="preserve"> a seguinte Lei:</w:t>
      </w:r>
    </w:p>
    <w:p w14:paraId="1A85DA68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bCs/>
          <w:color w:val="FF0000"/>
          <w:sz w:val="20"/>
          <w:szCs w:val="20"/>
        </w:rPr>
      </w:pPr>
    </w:p>
    <w:p w14:paraId="1C18859A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Art. 1º</w:t>
      </w:r>
      <w:r>
        <w:rPr>
          <w:rFonts w:ascii="Book Antiqua" w:hAnsi="Book Antiqua"/>
          <w:sz w:val="20"/>
          <w:szCs w:val="20"/>
        </w:rPr>
        <w:t xml:space="preserve"> Ficam alterados os Anexos de Metas e Riscos Fiscais, bem como os Anexos II e IIA da Lei nº 4.151, de 21 de junho de 2.024, que dispõe sobre as Diretrizes Orçamentárias para o exercício de 2.025, de conformidade com os Anexos constantes desta Lei.</w:t>
      </w:r>
    </w:p>
    <w:p w14:paraId="73CA12CC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A40229B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Art. 2</w:t>
      </w:r>
      <w:r>
        <w:rPr>
          <w:rFonts w:ascii="Book Antiqua" w:hAnsi="Book Antiqua"/>
          <w:sz w:val="20"/>
          <w:szCs w:val="20"/>
        </w:rPr>
        <w:t>º Esta Lei entrará em vigor na data de sua publicação, revogadas as disposições em contrário.</w:t>
      </w:r>
    </w:p>
    <w:p w14:paraId="797C6FF1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5DF7660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8CD043C" w14:textId="77777777" w:rsidR="00482C53" w:rsidRDefault="00482C53" w:rsidP="00482C53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Guararapes, 18 de setembro de 2.024</w:t>
      </w:r>
    </w:p>
    <w:p w14:paraId="4C2856F3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29C8A5C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A74BC59" w14:textId="77777777" w:rsidR="00482C53" w:rsidRDefault="00482C53" w:rsidP="00482C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B6A5C67" w14:textId="77777777" w:rsidR="00482C53" w:rsidRDefault="00482C53" w:rsidP="00482C53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Alex Peramo de Arruda</w:t>
      </w:r>
    </w:p>
    <w:p w14:paraId="7A67AC7D" w14:textId="77777777" w:rsidR="00482C53" w:rsidRDefault="00482C53" w:rsidP="00482C53">
      <w:pPr>
        <w:spacing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Prefeito Municipal</w:t>
      </w:r>
    </w:p>
    <w:p w14:paraId="765125C7" w14:textId="77777777" w:rsidR="00482C53" w:rsidRDefault="00482C53" w:rsidP="00482C53">
      <w:pPr>
        <w:spacing w:line="360" w:lineRule="auto"/>
        <w:jc w:val="center"/>
        <w:rPr>
          <w:rFonts w:ascii="Book Antiqua" w:hAnsi="Book Antiqua"/>
          <w:sz w:val="20"/>
          <w:szCs w:val="20"/>
        </w:rPr>
      </w:pPr>
    </w:p>
    <w:sectPr w:rsidR="00482C53" w:rsidSect="00482C5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C"/>
    <w:rsid w:val="000F4640"/>
    <w:rsid w:val="0045143C"/>
    <w:rsid w:val="00482C53"/>
    <w:rsid w:val="00A26267"/>
    <w:rsid w:val="00D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8E1D"/>
  <w15:chartTrackingRefBased/>
  <w15:docId w15:val="{5A80CF2B-B957-42DA-9A9F-DFACA40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82C53"/>
    <w:pPr>
      <w:spacing w:line="360" w:lineRule="auto"/>
      <w:ind w:left="2832"/>
      <w:jc w:val="both"/>
    </w:pPr>
    <w:rPr>
      <w:rFonts w:eastAsia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2C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Bassani Dias</dc:creator>
  <cp:keywords/>
  <dc:description/>
  <cp:lastModifiedBy>Desktop</cp:lastModifiedBy>
  <cp:revision>3</cp:revision>
  <dcterms:created xsi:type="dcterms:W3CDTF">2024-09-24T19:47:00Z</dcterms:created>
  <dcterms:modified xsi:type="dcterms:W3CDTF">2024-09-25T19:52:00Z</dcterms:modified>
</cp:coreProperties>
</file>